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A4BA" w14:textId="77777777" w:rsidR="00C52238" w:rsidRDefault="00256472">
      <w:r>
        <w:rPr>
          <w:b/>
          <w:sz w:val="36"/>
        </w:rPr>
        <w:t>Maritime &amp; Engineering Skills Investment (M/ESI)</w:t>
      </w:r>
      <w:r>
        <w:rPr>
          <w:b/>
          <w:sz w:val="36"/>
        </w:rPr>
        <w:br/>
        <w:t>Employer Info Sheet — South Lanarkshire</w:t>
      </w:r>
    </w:p>
    <w:p w14:paraId="2FFF4F22" w14:textId="77777777" w:rsidR="00C52238" w:rsidRDefault="00256472">
      <w:r>
        <w:rPr>
          <w:i/>
        </w:rPr>
        <w:t>Help shape the next wave of engineering talent across the Clyde Maritime Cluster.</w:t>
      </w:r>
    </w:p>
    <w:p w14:paraId="708BA3D7" w14:textId="77777777" w:rsidR="00C52238" w:rsidRDefault="00256472">
      <w:pPr>
        <w:pStyle w:val="Heading2"/>
      </w:pPr>
      <w:r>
        <w:t>Programme at a glance</w:t>
      </w:r>
    </w:p>
    <w:p w14:paraId="38195CCD" w14:textId="284A4900" w:rsidR="00C52238" w:rsidRDefault="00256472">
      <w:r>
        <w:rPr>
          <w:b/>
        </w:rPr>
        <w:t xml:space="preserve">• Lead partners: </w:t>
      </w:r>
      <w:r>
        <w:t xml:space="preserve">South Lanarkshire Council &amp; Routes to Work South (RTWS), with </w:t>
      </w:r>
      <w:r w:rsidR="00821F45">
        <w:t>local college / training provider (TBC)</w:t>
      </w:r>
    </w:p>
    <w:p w14:paraId="45CAEC5C" w14:textId="77777777" w:rsidR="00821F45" w:rsidRDefault="00256472">
      <w:pPr>
        <w:rPr>
          <w:b/>
        </w:rPr>
      </w:pPr>
      <w:r>
        <w:rPr>
          <w:b/>
        </w:rPr>
        <w:t xml:space="preserve">• Focus areas: </w:t>
      </w:r>
    </w:p>
    <w:p w14:paraId="1E5DDA36" w14:textId="31507BCB" w:rsidR="00821F45" w:rsidRDefault="00821F45">
      <w:r>
        <w:rPr>
          <w:b/>
        </w:rPr>
        <w:t>-</w:t>
      </w:r>
      <w:r w:rsidR="00256472">
        <w:t>Sector-Based Work Academies (SBWA) for</w:t>
      </w:r>
      <w:r>
        <w:t xml:space="preserve"> up to 20</w:t>
      </w:r>
      <w:r w:rsidR="00256472">
        <w:t xml:space="preserve"> 16–24s who are economically inactive, and in-work upskilling for employees in low-skilled/vulnerable roles.</w:t>
      </w:r>
    </w:p>
    <w:p w14:paraId="59FB19E8" w14:textId="4E274F84" w:rsidR="00C52238" w:rsidRDefault="00821F45">
      <w:r>
        <w:t>- U</w:t>
      </w:r>
      <w:r w:rsidR="00256472">
        <w:t xml:space="preserve">pskilling support for 12 employees with South Lanarkshire-based </w:t>
      </w:r>
      <w:proofErr w:type="gramStart"/>
      <w:r w:rsidR="00256472">
        <w:t>employers</w:t>
      </w:r>
      <w:proofErr w:type="gramEnd"/>
      <w:r w:rsidR="00256472">
        <w:t>.</w:t>
      </w:r>
    </w:p>
    <w:p w14:paraId="3D112B0D" w14:textId="77777777" w:rsidR="00C52238" w:rsidRDefault="00256472">
      <w:pPr>
        <w:pStyle w:val="Heading2"/>
      </w:pPr>
      <w:r>
        <w:t xml:space="preserve">We’re inviting </w:t>
      </w:r>
      <w:proofErr w:type="gramStart"/>
      <w:r>
        <w:t>employers</w:t>
      </w:r>
      <w:proofErr w:type="gramEnd"/>
      <w:r>
        <w:t xml:space="preserve"> to:</w:t>
      </w:r>
    </w:p>
    <w:p w14:paraId="56AD7740" w14:textId="56055B68" w:rsidR="00C52238" w:rsidRDefault="00256472">
      <w:pPr>
        <w:pStyle w:val="ListBullet"/>
      </w:pPr>
      <w:r>
        <w:t>Sign up as SBWA hosts: offer</w:t>
      </w:r>
      <w:r w:rsidR="00821F45">
        <w:t xml:space="preserve"> work </w:t>
      </w:r>
      <w:proofErr w:type="gramStart"/>
      <w:r w:rsidR="00821F45">
        <w:t xml:space="preserve">placements </w:t>
      </w:r>
      <w:r>
        <w:t>,</w:t>
      </w:r>
      <w:proofErr w:type="gramEnd"/>
      <w:r>
        <w:t xml:space="preserve"> mock tasks, site tours, and interviews for participants.</w:t>
      </w:r>
    </w:p>
    <w:p w14:paraId="57C4B0CF" w14:textId="77777777" w:rsidR="00C52238" w:rsidRDefault="00256472">
      <w:pPr>
        <w:pStyle w:val="ListBullet"/>
      </w:pPr>
      <w:r>
        <w:t>Specify entry-level skills and behaviours you need so the academy content aligns to real roles.</w:t>
      </w:r>
    </w:p>
    <w:p w14:paraId="2FBFD7E2" w14:textId="12C06FA2" w:rsidR="00C52238" w:rsidRDefault="00256472">
      <w:pPr>
        <w:pStyle w:val="ListBullet"/>
      </w:pPr>
      <w:r>
        <w:t xml:space="preserve">Provide realistic vacancies for successful SBWA graduates </w:t>
      </w:r>
    </w:p>
    <w:p w14:paraId="6DC9B50B" w14:textId="77777777" w:rsidR="00C52238" w:rsidRDefault="00256472">
      <w:pPr>
        <w:pStyle w:val="ListBullet"/>
      </w:pPr>
      <w:r>
        <w:t>Nominate employees in low-skilled/vulnerable roles for funded upskilling aligned to your workflow.</w:t>
      </w:r>
    </w:p>
    <w:p w14:paraId="6E334CD2" w14:textId="77777777" w:rsidR="00C52238" w:rsidRDefault="00256472">
      <w:pPr>
        <w:pStyle w:val="Heading2"/>
      </w:pPr>
      <w:r>
        <w:t>How it works</w:t>
      </w:r>
    </w:p>
    <w:p w14:paraId="41170ECC" w14:textId="77777777" w:rsidR="00C52238" w:rsidRDefault="00256472">
      <w:r>
        <w:rPr>
          <w:b/>
        </w:rPr>
        <w:t>Sector-Based Work Academy (SBWA) — 20 participants</w:t>
      </w:r>
    </w:p>
    <w:p w14:paraId="2C9F815A" w14:textId="77777777" w:rsidR="00C52238" w:rsidRDefault="00256472">
      <w:pPr>
        <w:pStyle w:val="ListBullet"/>
      </w:pPr>
      <w:r>
        <w:t>Pre-programme screening by RTWS to confirm suitability and support needs.</w:t>
      </w:r>
    </w:p>
    <w:p w14:paraId="7E3219FB" w14:textId="02550BE7" w:rsidR="00C52238" w:rsidRDefault="00256472">
      <w:pPr>
        <w:pStyle w:val="ListBullet"/>
      </w:pPr>
      <w:r>
        <w:t xml:space="preserve">Flexible, employer-shaped training delivered </w:t>
      </w:r>
    </w:p>
    <w:p w14:paraId="631BAC8A" w14:textId="77777777" w:rsidR="00C52238" w:rsidRDefault="00256472">
      <w:pPr>
        <w:pStyle w:val="ListBullet"/>
      </w:pPr>
      <w:r>
        <w:t>Employer engagement throughout: Q&amp;A sessions, workplace tasters, and guaranteed interviews where appropriate.</w:t>
      </w:r>
    </w:p>
    <w:p w14:paraId="37B71BCD" w14:textId="77777777" w:rsidR="00C52238" w:rsidRDefault="00256472">
      <w:r>
        <w:rPr>
          <w:b/>
        </w:rPr>
        <w:t>In-work Upskilling — 12 employees</w:t>
      </w:r>
    </w:p>
    <w:p w14:paraId="06B25002" w14:textId="77777777" w:rsidR="00C52238" w:rsidRDefault="00256472">
      <w:pPr>
        <w:pStyle w:val="ListBullet"/>
      </w:pPr>
      <w:r>
        <w:t>Short, targeted training for staff in entry-level or vulnerable roles to increase competency and progression potential.</w:t>
      </w:r>
    </w:p>
    <w:p w14:paraId="01B4099D" w14:textId="7C788DFB" w:rsidR="00C52238" w:rsidRDefault="00256472">
      <w:pPr>
        <w:pStyle w:val="ListBullet"/>
      </w:pPr>
      <w:r>
        <w:t xml:space="preserve">Content tailored </w:t>
      </w:r>
      <w:r w:rsidR="00821F45">
        <w:t xml:space="preserve">to employer </w:t>
      </w:r>
      <w:r>
        <w:t xml:space="preserve">needs </w:t>
      </w:r>
    </w:p>
    <w:p w14:paraId="72E177F1" w14:textId="77777777" w:rsidR="00C52238" w:rsidRDefault="00256472">
      <w:pPr>
        <w:pStyle w:val="Heading2"/>
      </w:pPr>
      <w:r>
        <w:t>What employers get</w:t>
      </w:r>
    </w:p>
    <w:p w14:paraId="4EC34353" w14:textId="77777777" w:rsidR="00C52238" w:rsidRDefault="00256472">
      <w:pPr>
        <w:pStyle w:val="ListBullet"/>
      </w:pPr>
      <w:r>
        <w:t>A pipeline of work-ready local candidates aligned to your vacancy needs.</w:t>
      </w:r>
    </w:p>
    <w:p w14:paraId="33FAB1C7" w14:textId="77777777" w:rsidR="00C52238" w:rsidRDefault="00256472">
      <w:pPr>
        <w:pStyle w:val="ListBullet"/>
      </w:pPr>
      <w:r>
        <w:t>Hands-on influence over curriculum and standards.</w:t>
      </w:r>
    </w:p>
    <w:p w14:paraId="3382E4FA" w14:textId="77777777" w:rsidR="00C52238" w:rsidRDefault="00256472">
      <w:pPr>
        <w:pStyle w:val="ListBullet"/>
      </w:pPr>
      <w:r>
        <w:t>Support from RTWS for participant wrap-around needs and progression.</w:t>
      </w:r>
    </w:p>
    <w:p w14:paraId="3F9721D0" w14:textId="77777777" w:rsidR="00C52238" w:rsidRDefault="00256472">
      <w:pPr>
        <w:pStyle w:val="ListBullet"/>
      </w:pPr>
      <w:r>
        <w:t>Opportunities to raise your profile with future talent across South Lanarkshire.</w:t>
      </w:r>
    </w:p>
    <w:p w14:paraId="221766E2" w14:textId="77777777" w:rsidR="00C52238" w:rsidRDefault="00256472">
      <w:r>
        <w:rPr>
          <w:b/>
        </w:rPr>
        <w:t>Ready to get involved?</w:t>
      </w:r>
    </w:p>
    <w:p w14:paraId="76D2AB30" w14:textId="77777777" w:rsidR="00C52238" w:rsidRDefault="00256472">
      <w:r>
        <w:t>We’re recruiting employers now for SBWA hosting and in-work upskilling. To express interest, tell us about your roles, required competencies, and preferred timelines.</w:t>
      </w:r>
    </w:p>
    <w:p w14:paraId="6927B78A" w14:textId="6C073C24" w:rsidR="00AA5963" w:rsidRDefault="00AA5963">
      <w:r>
        <w:t xml:space="preserve">Interested? Please contact Stephen Barr at Routes to Work South </w:t>
      </w:r>
      <w:hyperlink r:id="rId6" w:history="1">
        <w:r w:rsidR="00596898" w:rsidRPr="00C31D78">
          <w:rPr>
            <w:rStyle w:val="Hyperlink"/>
          </w:rPr>
          <w:t>sbarr@rtws.org</w:t>
        </w:r>
      </w:hyperlink>
      <w:r w:rsidR="00596898">
        <w:t xml:space="preserve"> </w:t>
      </w:r>
    </w:p>
    <w:sectPr w:rsidR="00AA5963" w:rsidSect="00E62700">
      <w:pgSz w:w="12240" w:h="15840"/>
      <w:pgMar w:top="993" w:right="1183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211617">
    <w:abstractNumId w:val="8"/>
  </w:num>
  <w:num w:numId="2" w16cid:durableId="1846363924">
    <w:abstractNumId w:val="6"/>
  </w:num>
  <w:num w:numId="3" w16cid:durableId="115951762">
    <w:abstractNumId w:val="5"/>
  </w:num>
  <w:num w:numId="4" w16cid:durableId="48768715">
    <w:abstractNumId w:val="4"/>
  </w:num>
  <w:num w:numId="5" w16cid:durableId="913778565">
    <w:abstractNumId w:val="7"/>
  </w:num>
  <w:num w:numId="6" w16cid:durableId="381564886">
    <w:abstractNumId w:val="3"/>
  </w:num>
  <w:num w:numId="7" w16cid:durableId="673412549">
    <w:abstractNumId w:val="2"/>
  </w:num>
  <w:num w:numId="8" w16cid:durableId="816919401">
    <w:abstractNumId w:val="1"/>
  </w:num>
  <w:num w:numId="9" w16cid:durableId="77991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554"/>
    <w:rsid w:val="000F07FC"/>
    <w:rsid w:val="0015074B"/>
    <w:rsid w:val="00256472"/>
    <w:rsid w:val="0029639D"/>
    <w:rsid w:val="002D2228"/>
    <w:rsid w:val="00326F90"/>
    <w:rsid w:val="003C112D"/>
    <w:rsid w:val="004A5B56"/>
    <w:rsid w:val="00596898"/>
    <w:rsid w:val="00821F45"/>
    <w:rsid w:val="008A273E"/>
    <w:rsid w:val="008A689C"/>
    <w:rsid w:val="00AA1D8D"/>
    <w:rsid w:val="00AA5963"/>
    <w:rsid w:val="00B47730"/>
    <w:rsid w:val="00C52238"/>
    <w:rsid w:val="00CB0664"/>
    <w:rsid w:val="00E627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933B8"/>
  <w14:defaultImageDpi w14:val="300"/>
  <w15:docId w15:val="{EA2DE182-48E5-4CFD-98D0-452B7A55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968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rr@rtw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1727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Eliot Jordan</cp:lastModifiedBy>
  <cp:revision>7</cp:revision>
  <dcterms:created xsi:type="dcterms:W3CDTF">2026-02-18T11:54:00Z</dcterms:created>
  <dcterms:modified xsi:type="dcterms:W3CDTF">2026-02-18T12:01:00Z</dcterms:modified>
  <cp:category/>
</cp:coreProperties>
</file>