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58F52" w14:textId="77777777" w:rsidR="00AC1625" w:rsidRPr="00AC1625" w:rsidRDefault="00AC1625" w:rsidP="00AC1625">
      <w:pPr>
        <w:pStyle w:val="isselectedend"/>
        <w:rPr>
          <w:rFonts w:ascii="Calibri" w:hAnsi="Calibri" w:cs="Calibri"/>
        </w:rPr>
      </w:pPr>
      <w:r w:rsidRPr="00AC1625">
        <w:rPr>
          <w:rFonts w:ascii="Calibri" w:hAnsi="Calibri" w:cs="Calibri"/>
        </w:rPr>
        <w:t>Rob is Chief Revenue Officer at Head for Data, where he leads commercial strategy, revenue growth and go-to-market execution for the data and AI consultancy, focused on safe and pragmatic technology adoption.</w:t>
      </w:r>
    </w:p>
    <w:p w14:paraId="31A7F895" w14:textId="77777777" w:rsidR="00AC1625" w:rsidRPr="00AC1625" w:rsidRDefault="00AC1625" w:rsidP="00AC1625">
      <w:pPr>
        <w:pStyle w:val="isselectedend"/>
        <w:rPr>
          <w:rFonts w:ascii="Calibri" w:hAnsi="Calibri" w:cs="Calibri"/>
        </w:rPr>
      </w:pPr>
      <w:r w:rsidRPr="00AC1625">
        <w:rPr>
          <w:rFonts w:ascii="Calibri" w:hAnsi="Calibri" w:cs="Calibri"/>
        </w:rPr>
        <w:t>With more than 25 years’ experience across the technology, data and talent sectors, he has built and scaled high-performing commercial operations, including at MBN Solutions and DIGIT.FYI.</w:t>
      </w:r>
    </w:p>
    <w:p w14:paraId="13F84406" w14:textId="77777777" w:rsidR="00AC1625" w:rsidRPr="00AC1625" w:rsidRDefault="00AC1625" w:rsidP="00AC1625">
      <w:pPr>
        <w:pStyle w:val="NormalWeb"/>
        <w:rPr>
          <w:rFonts w:ascii="Calibri" w:hAnsi="Calibri" w:cs="Calibri"/>
        </w:rPr>
      </w:pPr>
      <w:r w:rsidRPr="00AC1625">
        <w:rPr>
          <w:rFonts w:ascii="Calibri" w:hAnsi="Calibri" w:cs="Calibri"/>
        </w:rPr>
        <w:t xml:space="preserve">Recognised twice in the </w:t>
      </w:r>
      <w:proofErr w:type="spellStart"/>
      <w:r w:rsidRPr="00AC1625">
        <w:rPr>
          <w:rFonts w:ascii="Calibri" w:hAnsi="Calibri" w:cs="Calibri"/>
        </w:rPr>
        <w:t>DataIQ</w:t>
      </w:r>
      <w:proofErr w:type="spellEnd"/>
      <w:r w:rsidRPr="00AC1625">
        <w:rPr>
          <w:rFonts w:ascii="Calibri" w:hAnsi="Calibri" w:cs="Calibri"/>
        </w:rPr>
        <w:t xml:space="preserve"> 100 as one of the UK’s most influential data leaders, Rob is also known for his industry collaboration and advisory roles with organisations including The Data Lab, the University of Glasgow’s School of Mathematics &amp; Statistics, DMA Scotland, Scotland’s AI Strategy and Scotland Women in Technology.</w:t>
      </w:r>
    </w:p>
    <w:p w14:paraId="0D6F3DBD" w14:textId="630CC447" w:rsidR="001D1B8E" w:rsidRDefault="001D1B8E"/>
    <w:sectPr w:rsidR="001D1B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8E"/>
    <w:rsid w:val="000726F8"/>
    <w:rsid w:val="001D1B8E"/>
    <w:rsid w:val="002139DE"/>
    <w:rsid w:val="002B1E6C"/>
    <w:rsid w:val="00382033"/>
    <w:rsid w:val="006601B1"/>
    <w:rsid w:val="006E3CA7"/>
    <w:rsid w:val="007030EA"/>
    <w:rsid w:val="00780F8E"/>
    <w:rsid w:val="007D330D"/>
    <w:rsid w:val="0090411D"/>
    <w:rsid w:val="00905BBA"/>
    <w:rsid w:val="009F3F0E"/>
    <w:rsid w:val="00AC1625"/>
    <w:rsid w:val="00AF67A3"/>
    <w:rsid w:val="00B1260F"/>
    <w:rsid w:val="00C574AD"/>
    <w:rsid w:val="00CA6D79"/>
    <w:rsid w:val="00D06FE4"/>
    <w:rsid w:val="00DB4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C841"/>
  <w15:chartTrackingRefBased/>
  <w15:docId w15:val="{37B14AE3-B272-4383-AB6F-7E36B0A6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B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B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B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B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B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B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B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B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B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B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B8E"/>
    <w:rPr>
      <w:rFonts w:eastAsiaTheme="majorEastAsia" w:cstheme="majorBidi"/>
      <w:color w:val="272727" w:themeColor="text1" w:themeTint="D8"/>
    </w:rPr>
  </w:style>
  <w:style w:type="paragraph" w:styleId="Title">
    <w:name w:val="Title"/>
    <w:basedOn w:val="Normal"/>
    <w:next w:val="Normal"/>
    <w:link w:val="TitleChar"/>
    <w:uiPriority w:val="10"/>
    <w:qFormat/>
    <w:rsid w:val="001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1D1B8E"/>
    <w:rPr>
      <w:i/>
      <w:iCs/>
      <w:color w:val="404040" w:themeColor="text1" w:themeTint="BF"/>
    </w:rPr>
  </w:style>
  <w:style w:type="paragraph" w:styleId="ListParagraph">
    <w:name w:val="List Paragraph"/>
    <w:basedOn w:val="Normal"/>
    <w:uiPriority w:val="34"/>
    <w:qFormat/>
    <w:rsid w:val="001D1B8E"/>
    <w:pPr>
      <w:ind w:left="720"/>
      <w:contextualSpacing/>
    </w:pPr>
  </w:style>
  <w:style w:type="character" w:styleId="IntenseEmphasis">
    <w:name w:val="Intense Emphasis"/>
    <w:basedOn w:val="DefaultParagraphFont"/>
    <w:uiPriority w:val="21"/>
    <w:qFormat/>
    <w:rsid w:val="001D1B8E"/>
    <w:rPr>
      <w:i/>
      <w:iCs/>
      <w:color w:val="0F4761" w:themeColor="accent1" w:themeShade="BF"/>
    </w:rPr>
  </w:style>
  <w:style w:type="paragraph" w:styleId="IntenseQuote">
    <w:name w:val="Intense Quote"/>
    <w:basedOn w:val="Normal"/>
    <w:next w:val="Normal"/>
    <w:link w:val="IntenseQuoteChar"/>
    <w:uiPriority w:val="30"/>
    <w:qFormat/>
    <w:rsid w:val="001D1B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B8E"/>
    <w:rPr>
      <w:i/>
      <w:iCs/>
      <w:color w:val="0F4761" w:themeColor="accent1" w:themeShade="BF"/>
    </w:rPr>
  </w:style>
  <w:style w:type="character" w:styleId="IntenseReference">
    <w:name w:val="Intense Reference"/>
    <w:basedOn w:val="DefaultParagraphFont"/>
    <w:uiPriority w:val="32"/>
    <w:qFormat/>
    <w:rsid w:val="001D1B8E"/>
    <w:rPr>
      <w:b/>
      <w:bCs/>
      <w:smallCaps/>
      <w:color w:val="0F4761" w:themeColor="accent1" w:themeShade="BF"/>
      <w:spacing w:val="5"/>
    </w:rPr>
  </w:style>
  <w:style w:type="paragraph" w:customStyle="1" w:styleId="isselectedend">
    <w:name w:val="isselectedend"/>
    <w:basedOn w:val="Normal"/>
    <w:rsid w:val="00AC162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AC162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Huggins</dc:creator>
  <cp:keywords/>
  <dc:description/>
  <cp:lastModifiedBy>Robin Huggins</cp:lastModifiedBy>
  <cp:revision>18</cp:revision>
  <dcterms:created xsi:type="dcterms:W3CDTF">2026-05-08T08:58:00Z</dcterms:created>
  <dcterms:modified xsi:type="dcterms:W3CDTF">2026-08-28T08:11:00Z</dcterms:modified>
</cp:coreProperties>
</file>